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89" w:rsidRDefault="00300989" w:rsidP="00300989">
      <w:pPr>
        <w:pStyle w:val="Titre1"/>
        <w:spacing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Formations expertises proposées fin 2019 et en 2020 </w:t>
      </w:r>
    </w:p>
    <w:p w:rsidR="006558A9" w:rsidRPr="0006540B" w:rsidRDefault="00300989" w:rsidP="00300989">
      <w:pPr>
        <w:pStyle w:val="Titre1"/>
        <w:spacing w:before="0" w:beforeAutospacing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par</w:t>
      </w:r>
      <w:proofErr w:type="gramEnd"/>
      <w:r w:rsidR="00964B59" w:rsidRPr="0006540B">
        <w:rPr>
          <w:sz w:val="32"/>
          <w:szCs w:val="32"/>
        </w:rPr>
        <w:t xml:space="preserve"> </w:t>
      </w:r>
      <w:r w:rsidR="0036785D" w:rsidRPr="0006540B">
        <w:rPr>
          <w:sz w:val="32"/>
          <w:szCs w:val="32"/>
        </w:rPr>
        <w:t xml:space="preserve">IESF Occitanie Toulouse </w:t>
      </w:r>
      <w:r w:rsidR="006558A9" w:rsidRPr="0006540B">
        <w:rPr>
          <w:sz w:val="32"/>
          <w:szCs w:val="32"/>
        </w:rPr>
        <w:t>(</w:t>
      </w:r>
      <w:r w:rsidR="008F3B46" w:rsidRPr="0006540B">
        <w:rPr>
          <w:sz w:val="32"/>
          <w:szCs w:val="32"/>
        </w:rPr>
        <w:t xml:space="preserve">ex </w:t>
      </w:r>
      <w:r w:rsidR="006558A9" w:rsidRPr="0006540B">
        <w:rPr>
          <w:sz w:val="32"/>
          <w:szCs w:val="32"/>
        </w:rPr>
        <w:t>URISMIP)</w:t>
      </w:r>
      <w:r w:rsidR="00F94749" w:rsidRPr="0006540B">
        <w:rPr>
          <w:sz w:val="32"/>
          <w:szCs w:val="32"/>
        </w:rPr>
        <w:t xml:space="preserve"> </w:t>
      </w:r>
    </w:p>
    <w:p w:rsidR="00E656E3" w:rsidRPr="0006540B" w:rsidRDefault="00E656E3" w:rsidP="00E656E3">
      <w:pPr>
        <w:pStyle w:val="Titre1"/>
        <w:spacing w:before="0" w:beforeAutospacing="0" w:after="0" w:afterAutospacing="0"/>
        <w:jc w:val="center"/>
        <w:rPr>
          <w:rStyle w:val="content-title"/>
          <w:sz w:val="32"/>
          <w:szCs w:val="32"/>
        </w:rPr>
      </w:pPr>
      <w:r w:rsidRPr="0006540B">
        <w:rPr>
          <w:rStyle w:val="content-title"/>
          <w:sz w:val="32"/>
          <w:szCs w:val="32"/>
        </w:rPr>
        <w:t>Formez-vous à l'expertise judiciaire et à la médiation</w:t>
      </w:r>
    </w:p>
    <w:p w:rsidR="0006540B" w:rsidRDefault="00DA7704" w:rsidP="0006540B">
      <w:pPr>
        <w:pStyle w:val="Titre1"/>
        <w:spacing w:before="0" w:beforeAutospacing="0" w:after="120" w:afterAutospacing="0"/>
        <w:jc w:val="center"/>
        <w:rPr>
          <w:rStyle w:val="content-subtitle"/>
          <w:sz w:val="32"/>
          <w:szCs w:val="32"/>
        </w:rPr>
      </w:pPr>
      <w:r>
        <w:rPr>
          <w:rStyle w:val="content-title"/>
          <w:sz w:val="32"/>
          <w:szCs w:val="32"/>
        </w:rPr>
        <w:t>P</w:t>
      </w:r>
      <w:r>
        <w:rPr>
          <w:rStyle w:val="content-subtitle"/>
          <w:sz w:val="32"/>
          <w:szCs w:val="32"/>
        </w:rPr>
        <w:t>réparez votre inscription sur la</w:t>
      </w:r>
      <w:r w:rsidR="00E656E3" w:rsidRPr="0006540B">
        <w:rPr>
          <w:rStyle w:val="content-subtitle"/>
          <w:sz w:val="32"/>
          <w:szCs w:val="32"/>
        </w:rPr>
        <w:t xml:space="preserve"> liste des experts </w:t>
      </w:r>
      <w:r>
        <w:rPr>
          <w:rStyle w:val="content-subtitle"/>
          <w:sz w:val="32"/>
          <w:szCs w:val="32"/>
        </w:rPr>
        <w:t>ou celle</w:t>
      </w:r>
      <w:r w:rsidR="00E656E3" w:rsidRPr="0006540B">
        <w:rPr>
          <w:rStyle w:val="content-subtitle"/>
          <w:sz w:val="32"/>
          <w:szCs w:val="32"/>
        </w:rPr>
        <w:t xml:space="preserve"> des médiateurs auprès </w:t>
      </w:r>
      <w:r w:rsidR="0006540B" w:rsidRPr="0006540B">
        <w:rPr>
          <w:rStyle w:val="content-subtitle"/>
          <w:sz w:val="32"/>
          <w:szCs w:val="32"/>
        </w:rPr>
        <w:t>d’une</w:t>
      </w:r>
      <w:r w:rsidR="00E656E3" w:rsidRPr="0006540B">
        <w:rPr>
          <w:rStyle w:val="content-subtitle"/>
          <w:sz w:val="32"/>
          <w:szCs w:val="32"/>
        </w:rPr>
        <w:t xml:space="preserve"> Cour d’Appel</w:t>
      </w:r>
    </w:p>
    <w:p w:rsidR="00FB55AE" w:rsidRPr="0006540B" w:rsidRDefault="00FB55AE" w:rsidP="0006540B">
      <w:pPr>
        <w:pStyle w:val="Titre1"/>
        <w:spacing w:before="0" w:beforeAutospacing="0" w:after="120" w:afterAutospacing="0"/>
        <w:jc w:val="center"/>
        <w:rPr>
          <w:sz w:val="32"/>
          <w:szCs w:val="32"/>
        </w:rPr>
      </w:pPr>
      <w:r>
        <w:rPr>
          <w:rStyle w:val="content-subtitle"/>
          <w:sz w:val="32"/>
          <w:szCs w:val="32"/>
        </w:rPr>
        <w:t>Devenez expert en pathologies du bâtiment</w:t>
      </w:r>
    </w:p>
    <w:p w:rsidR="00036C9E" w:rsidRPr="00FC115E" w:rsidRDefault="006558A9" w:rsidP="00036C9E">
      <w:pPr>
        <w:pStyle w:val="Titre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C115E">
        <w:rPr>
          <w:color w:val="000000" w:themeColor="text1"/>
          <w:sz w:val="28"/>
          <w:szCs w:val="28"/>
        </w:rPr>
        <w:t>Ces formations sont réalisées à TOULOUSE en coopération avec</w:t>
      </w:r>
    </w:p>
    <w:p w:rsidR="00036C9E" w:rsidRPr="00FC115E" w:rsidRDefault="006558A9" w:rsidP="00036C9E">
      <w:pPr>
        <w:pStyle w:val="Titre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C115E">
        <w:rPr>
          <w:color w:val="000000" w:themeColor="text1"/>
          <w:sz w:val="28"/>
          <w:szCs w:val="28"/>
        </w:rPr>
        <w:t xml:space="preserve"> </w:t>
      </w:r>
      <w:r w:rsidR="00B352F1" w:rsidRPr="00FC115E">
        <w:rPr>
          <w:color w:val="000000" w:themeColor="text1"/>
          <w:sz w:val="28"/>
          <w:szCs w:val="28"/>
        </w:rPr>
        <w:t xml:space="preserve">Toulouse Tech Formation Professionnelle </w:t>
      </w:r>
    </w:p>
    <w:p w:rsidR="006558A9" w:rsidRDefault="00FC115E" w:rsidP="00300989">
      <w:pPr>
        <w:pStyle w:val="Titre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e</w:t>
      </w:r>
      <w:r w:rsidR="00036C9E" w:rsidRPr="00FC115E">
        <w:rPr>
          <w:color w:val="000000" w:themeColor="text1"/>
          <w:sz w:val="28"/>
          <w:szCs w:val="28"/>
        </w:rPr>
        <w:t>t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036C9E" w:rsidRPr="00FC115E">
        <w:rPr>
          <w:color w:val="000000" w:themeColor="text1"/>
          <w:sz w:val="28"/>
          <w:szCs w:val="28"/>
        </w:rPr>
        <w:t>l’Université Toulouse 1 Capitole</w:t>
      </w:r>
      <w:r w:rsidR="006558A9" w:rsidRPr="00FC115E">
        <w:rPr>
          <w:color w:val="000000" w:themeColor="text1"/>
          <w:sz w:val="28"/>
          <w:szCs w:val="28"/>
        </w:rPr>
        <w:t>.</w:t>
      </w:r>
    </w:p>
    <w:p w:rsidR="00300989" w:rsidRPr="00300989" w:rsidRDefault="00300989" w:rsidP="006558A9">
      <w:pPr>
        <w:pStyle w:val="Titre1"/>
        <w:spacing w:before="0" w:beforeAutospacing="0" w:after="120" w:afterAutospacing="0"/>
        <w:jc w:val="center"/>
        <w:rPr>
          <w:color w:val="000000" w:themeColor="text1"/>
          <w:sz w:val="16"/>
          <w:szCs w:val="16"/>
        </w:rPr>
      </w:pPr>
    </w:p>
    <w:p w:rsidR="00036C9E" w:rsidRPr="00FC115E" w:rsidRDefault="00DA7704" w:rsidP="006558A9">
      <w:pPr>
        <w:pStyle w:val="Titre1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FC115E">
        <w:rPr>
          <w:color w:val="000000" w:themeColor="text1"/>
          <w:sz w:val="24"/>
          <w:szCs w:val="24"/>
        </w:rPr>
        <w:t xml:space="preserve">Les formations </w:t>
      </w:r>
      <w:r w:rsidR="00883754">
        <w:rPr>
          <w:color w:val="000000" w:themeColor="text1"/>
          <w:sz w:val="24"/>
          <w:szCs w:val="24"/>
        </w:rPr>
        <w:t xml:space="preserve">expert judiciaire </w:t>
      </w:r>
      <w:r w:rsidR="006558A9" w:rsidRPr="00FC115E">
        <w:rPr>
          <w:color w:val="000000" w:themeColor="text1"/>
          <w:sz w:val="24"/>
          <w:szCs w:val="24"/>
        </w:rPr>
        <w:t>s’adre</w:t>
      </w:r>
      <w:r w:rsidR="00DB5CE7" w:rsidRPr="00FC115E">
        <w:rPr>
          <w:color w:val="000000" w:themeColor="text1"/>
          <w:sz w:val="24"/>
          <w:szCs w:val="24"/>
        </w:rPr>
        <w:t xml:space="preserve">ssent </w:t>
      </w:r>
      <w:r w:rsidR="000E36B8">
        <w:rPr>
          <w:color w:val="000000" w:themeColor="text1"/>
          <w:sz w:val="24"/>
          <w:szCs w:val="24"/>
        </w:rPr>
        <w:t>à</w:t>
      </w:r>
    </w:p>
    <w:p w:rsidR="00036C9E" w:rsidRPr="00FC115E" w:rsidRDefault="00036C9E" w:rsidP="00C35B9F">
      <w:pPr>
        <w:pStyle w:val="Titre1"/>
        <w:keepNext/>
        <w:numPr>
          <w:ilvl w:val="0"/>
          <w:numId w:val="6"/>
        </w:numPr>
        <w:spacing w:before="0" w:beforeAutospacing="0" w:after="0" w:afterAutospacing="0"/>
        <w:ind w:left="420" w:firstLine="0"/>
        <w:jc w:val="both"/>
        <w:rPr>
          <w:color w:val="000000" w:themeColor="text1"/>
          <w:sz w:val="24"/>
          <w:szCs w:val="24"/>
        </w:rPr>
      </w:pPr>
      <w:r w:rsidRPr="00FC115E">
        <w:rPr>
          <w:color w:val="000000" w:themeColor="text1"/>
          <w:sz w:val="24"/>
          <w:szCs w:val="24"/>
        </w:rPr>
        <w:t>Des</w:t>
      </w:r>
      <w:r w:rsidR="006558A9" w:rsidRPr="00FC115E">
        <w:rPr>
          <w:color w:val="000000" w:themeColor="text1"/>
          <w:sz w:val="24"/>
          <w:szCs w:val="24"/>
        </w:rPr>
        <w:t xml:space="preserve"> </w:t>
      </w:r>
      <w:r w:rsidR="00DB5CE7" w:rsidRPr="00FC115E">
        <w:rPr>
          <w:color w:val="000000" w:themeColor="text1"/>
          <w:sz w:val="24"/>
          <w:szCs w:val="24"/>
        </w:rPr>
        <w:t>personnes désirant mettre leur expérience professionnelle ou technique au service de l</w:t>
      </w:r>
      <w:r w:rsidR="002636BF" w:rsidRPr="00FC115E">
        <w:rPr>
          <w:color w:val="000000" w:themeColor="text1"/>
          <w:sz w:val="24"/>
          <w:szCs w:val="24"/>
        </w:rPr>
        <w:t>a</w:t>
      </w:r>
      <w:r w:rsidR="00975DCF" w:rsidRPr="00FC115E">
        <w:rPr>
          <w:color w:val="000000" w:themeColor="text1"/>
          <w:sz w:val="24"/>
          <w:szCs w:val="24"/>
        </w:rPr>
        <w:t xml:space="preserve"> justice</w:t>
      </w:r>
      <w:r w:rsidR="00DB5CE7" w:rsidRPr="00FC115E">
        <w:rPr>
          <w:color w:val="000000" w:themeColor="text1"/>
          <w:sz w:val="24"/>
          <w:szCs w:val="24"/>
        </w:rPr>
        <w:t xml:space="preserve"> et</w:t>
      </w:r>
      <w:r w:rsidRPr="00FC115E">
        <w:rPr>
          <w:color w:val="000000" w:themeColor="text1"/>
          <w:sz w:val="24"/>
          <w:szCs w:val="24"/>
        </w:rPr>
        <w:t>/ou</w:t>
      </w:r>
      <w:r w:rsidR="00DB5CE7" w:rsidRPr="00FC115E">
        <w:rPr>
          <w:color w:val="000000" w:themeColor="text1"/>
          <w:sz w:val="24"/>
          <w:szCs w:val="24"/>
        </w:rPr>
        <w:t xml:space="preserve"> prépar</w:t>
      </w:r>
      <w:r w:rsidR="004964D6" w:rsidRPr="00FC115E">
        <w:rPr>
          <w:color w:val="000000" w:themeColor="text1"/>
          <w:sz w:val="24"/>
          <w:szCs w:val="24"/>
        </w:rPr>
        <w:t>ant</w:t>
      </w:r>
      <w:r w:rsidR="00DB5CE7" w:rsidRPr="00FC115E">
        <w:rPr>
          <w:color w:val="000000" w:themeColor="text1"/>
          <w:sz w:val="24"/>
          <w:szCs w:val="24"/>
        </w:rPr>
        <w:t xml:space="preserve"> </w:t>
      </w:r>
      <w:r w:rsidR="005F7562" w:rsidRPr="00FC115E">
        <w:rPr>
          <w:color w:val="000000" w:themeColor="text1"/>
          <w:sz w:val="24"/>
          <w:szCs w:val="24"/>
        </w:rPr>
        <w:t xml:space="preserve">une </w:t>
      </w:r>
      <w:r w:rsidR="004964D6" w:rsidRPr="00FC115E">
        <w:rPr>
          <w:color w:val="000000" w:themeColor="text1"/>
          <w:sz w:val="24"/>
          <w:szCs w:val="24"/>
        </w:rPr>
        <w:t>demande d’</w:t>
      </w:r>
      <w:r w:rsidR="00DB5CE7" w:rsidRPr="00FC115E">
        <w:rPr>
          <w:color w:val="000000" w:themeColor="text1"/>
          <w:sz w:val="24"/>
          <w:szCs w:val="24"/>
        </w:rPr>
        <w:t xml:space="preserve">inscription sur la liste </w:t>
      </w:r>
      <w:r w:rsidR="00554AF3" w:rsidRPr="00FC115E">
        <w:rPr>
          <w:color w:val="000000" w:themeColor="text1"/>
          <w:sz w:val="24"/>
          <w:szCs w:val="24"/>
        </w:rPr>
        <w:t xml:space="preserve">des </w:t>
      </w:r>
      <w:r w:rsidR="00DB5CE7" w:rsidRPr="00FC115E">
        <w:rPr>
          <w:color w:val="000000" w:themeColor="text1"/>
          <w:sz w:val="24"/>
          <w:szCs w:val="24"/>
        </w:rPr>
        <w:t xml:space="preserve">experts près une Cour d’Appel. </w:t>
      </w:r>
    </w:p>
    <w:p w:rsidR="00DA7704" w:rsidRPr="00FC115E" w:rsidRDefault="00036C9E" w:rsidP="000A229C">
      <w:pPr>
        <w:pStyle w:val="Titre1"/>
        <w:numPr>
          <w:ilvl w:val="0"/>
          <w:numId w:val="6"/>
        </w:numPr>
        <w:spacing w:before="0" w:beforeAutospacing="0" w:after="0" w:afterAutospacing="0"/>
        <w:ind w:left="420" w:firstLine="0"/>
        <w:jc w:val="both"/>
        <w:rPr>
          <w:color w:val="000000" w:themeColor="text1"/>
          <w:sz w:val="24"/>
          <w:szCs w:val="24"/>
        </w:rPr>
      </w:pPr>
      <w:r w:rsidRPr="00FC115E">
        <w:rPr>
          <w:color w:val="000000" w:themeColor="text1"/>
          <w:sz w:val="24"/>
          <w:szCs w:val="24"/>
        </w:rPr>
        <w:t>Des p</w:t>
      </w:r>
      <w:r w:rsidR="00DB5CE7" w:rsidRPr="00FC115E">
        <w:rPr>
          <w:color w:val="000000" w:themeColor="text1"/>
          <w:sz w:val="24"/>
          <w:szCs w:val="24"/>
        </w:rPr>
        <w:t xml:space="preserve">rofessionnels ayant </w:t>
      </w:r>
      <w:r w:rsidR="006558A9" w:rsidRPr="00FC115E">
        <w:rPr>
          <w:color w:val="000000" w:themeColor="text1"/>
          <w:sz w:val="24"/>
          <w:szCs w:val="24"/>
        </w:rPr>
        <w:t>déjà une expérience significative dans leur domaine technique</w:t>
      </w:r>
      <w:r w:rsidRPr="00FC115E">
        <w:rPr>
          <w:color w:val="000000" w:themeColor="text1"/>
          <w:sz w:val="24"/>
          <w:szCs w:val="24"/>
        </w:rPr>
        <w:t>,</w:t>
      </w:r>
      <w:r w:rsidR="006558A9" w:rsidRPr="00FC115E">
        <w:rPr>
          <w:color w:val="000000" w:themeColor="text1"/>
          <w:sz w:val="24"/>
          <w:szCs w:val="24"/>
        </w:rPr>
        <w:t xml:space="preserve"> souhaitant</w:t>
      </w:r>
      <w:r w:rsidR="00DB5CE7" w:rsidRPr="00FC115E">
        <w:rPr>
          <w:color w:val="000000" w:themeColor="text1"/>
          <w:sz w:val="24"/>
          <w:szCs w:val="24"/>
        </w:rPr>
        <w:t xml:space="preserve"> découvrir les règles juridiques et procédurales de l’expertise afin</w:t>
      </w:r>
      <w:r w:rsidRPr="00FC115E">
        <w:rPr>
          <w:color w:val="000000" w:themeColor="text1"/>
          <w:sz w:val="24"/>
          <w:szCs w:val="24"/>
        </w:rPr>
        <w:t xml:space="preserve"> d’</w:t>
      </w:r>
      <w:r w:rsidR="005D1368" w:rsidRPr="00FC115E">
        <w:rPr>
          <w:color w:val="000000" w:themeColor="text1"/>
          <w:sz w:val="24"/>
          <w:szCs w:val="24"/>
        </w:rPr>
        <w:t xml:space="preserve">assurer efficacement la représentation </w:t>
      </w:r>
      <w:r w:rsidR="00EB48D8" w:rsidRPr="00FC115E">
        <w:rPr>
          <w:color w:val="000000" w:themeColor="text1"/>
          <w:sz w:val="24"/>
          <w:szCs w:val="24"/>
        </w:rPr>
        <w:t>d’une partie (une entreprise par exemple)</w:t>
      </w:r>
      <w:r w:rsidR="005D1368" w:rsidRPr="00FC115E">
        <w:rPr>
          <w:color w:val="000000" w:themeColor="text1"/>
          <w:sz w:val="24"/>
          <w:szCs w:val="24"/>
        </w:rPr>
        <w:t xml:space="preserve"> </w:t>
      </w:r>
      <w:r w:rsidR="006558A9" w:rsidRPr="00FC115E">
        <w:rPr>
          <w:color w:val="000000" w:themeColor="text1"/>
          <w:sz w:val="24"/>
          <w:szCs w:val="24"/>
        </w:rPr>
        <w:t>au cours d’une expertise judiciair</w:t>
      </w:r>
      <w:r w:rsidRPr="00FC115E">
        <w:rPr>
          <w:color w:val="000000" w:themeColor="text1"/>
          <w:sz w:val="24"/>
          <w:szCs w:val="24"/>
        </w:rPr>
        <w:t>e</w:t>
      </w:r>
      <w:r w:rsidR="004964D6" w:rsidRPr="00FC115E">
        <w:rPr>
          <w:color w:val="000000" w:themeColor="text1"/>
          <w:sz w:val="24"/>
          <w:szCs w:val="24"/>
        </w:rPr>
        <w:t>.</w:t>
      </w:r>
      <w:r w:rsidRPr="00FC115E">
        <w:rPr>
          <w:color w:val="000000" w:themeColor="text1"/>
          <w:sz w:val="24"/>
          <w:szCs w:val="24"/>
        </w:rPr>
        <w:t xml:space="preserve"> </w:t>
      </w:r>
    </w:p>
    <w:p w:rsidR="00DA7704" w:rsidRPr="00FC115E" w:rsidRDefault="00DA7704" w:rsidP="00FC115E">
      <w:pPr>
        <w:pStyle w:val="Titre1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</w:p>
    <w:p w:rsidR="006558A9" w:rsidRPr="00FC115E" w:rsidRDefault="00DA7704" w:rsidP="00FC115E">
      <w:pPr>
        <w:pStyle w:val="Titre1"/>
        <w:spacing w:before="0" w:beforeAutospacing="0" w:after="0" w:afterAutospacing="0"/>
        <w:ind w:left="60"/>
        <w:jc w:val="both"/>
        <w:rPr>
          <w:color w:val="000000" w:themeColor="text1"/>
          <w:sz w:val="24"/>
          <w:szCs w:val="24"/>
        </w:rPr>
      </w:pPr>
      <w:r w:rsidRPr="00FC115E">
        <w:rPr>
          <w:color w:val="000000" w:themeColor="text1"/>
          <w:sz w:val="24"/>
          <w:szCs w:val="24"/>
        </w:rPr>
        <w:t xml:space="preserve">La formation </w:t>
      </w:r>
      <w:r w:rsidR="00883754">
        <w:rPr>
          <w:color w:val="000000" w:themeColor="text1"/>
          <w:sz w:val="24"/>
          <w:szCs w:val="24"/>
        </w:rPr>
        <w:t xml:space="preserve">à la médiation conciliation et arbitrage </w:t>
      </w:r>
      <w:r w:rsidR="004964D6" w:rsidRPr="00FC115E">
        <w:rPr>
          <w:color w:val="000000" w:themeColor="text1"/>
          <w:sz w:val="24"/>
          <w:szCs w:val="24"/>
        </w:rPr>
        <w:t xml:space="preserve">s’adresse aux mêmes publics désireux de se familiariser avec </w:t>
      </w:r>
      <w:r w:rsidR="00883754">
        <w:rPr>
          <w:color w:val="000000" w:themeColor="text1"/>
          <w:sz w:val="24"/>
          <w:szCs w:val="24"/>
        </w:rPr>
        <w:t>des Modes Alternatifs de Résolution des D</w:t>
      </w:r>
      <w:r w:rsidR="00883754" w:rsidRPr="00FC115E">
        <w:rPr>
          <w:color w:val="000000" w:themeColor="text1"/>
          <w:sz w:val="24"/>
          <w:szCs w:val="24"/>
        </w:rPr>
        <w:t>ifférends (MARD) </w:t>
      </w:r>
      <w:r w:rsidR="00883754">
        <w:rPr>
          <w:color w:val="000000" w:themeColor="text1"/>
          <w:sz w:val="24"/>
          <w:szCs w:val="24"/>
        </w:rPr>
        <w:t>qui sont de plus en plus préconisé</w:t>
      </w:r>
      <w:r w:rsidR="004964D6" w:rsidRPr="00FC115E">
        <w:rPr>
          <w:color w:val="000000" w:themeColor="text1"/>
          <w:sz w:val="24"/>
          <w:szCs w:val="24"/>
        </w:rPr>
        <w:t>s</w:t>
      </w:r>
      <w:r w:rsidR="006558A9" w:rsidRPr="00FC115E">
        <w:rPr>
          <w:color w:val="000000" w:themeColor="text1"/>
          <w:sz w:val="24"/>
          <w:szCs w:val="24"/>
        </w:rPr>
        <w:t>. </w:t>
      </w:r>
    </w:p>
    <w:p w:rsidR="006558A9" w:rsidRPr="00FC115E" w:rsidRDefault="006558A9" w:rsidP="006558A9">
      <w:pPr>
        <w:pStyle w:val="Titre1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</w:p>
    <w:p w:rsidR="00C35B9F" w:rsidRPr="00FC115E" w:rsidRDefault="006558A9" w:rsidP="006558A9">
      <w:pPr>
        <w:pStyle w:val="Titre1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FC115E">
        <w:rPr>
          <w:color w:val="000000" w:themeColor="text1"/>
          <w:sz w:val="24"/>
          <w:szCs w:val="24"/>
        </w:rPr>
        <w:t>Ingénieurs, experts techniques</w:t>
      </w:r>
      <w:r w:rsidR="00FD2286" w:rsidRPr="00FC115E">
        <w:rPr>
          <w:color w:val="000000" w:themeColor="text1"/>
          <w:sz w:val="24"/>
          <w:szCs w:val="24"/>
        </w:rPr>
        <w:t xml:space="preserve"> ou scientifiques</w:t>
      </w:r>
      <w:r w:rsidRPr="00FC115E">
        <w:rPr>
          <w:color w:val="000000" w:themeColor="text1"/>
          <w:sz w:val="24"/>
          <w:szCs w:val="24"/>
        </w:rPr>
        <w:t>, chefs d’entreprises, elles vous permettront, selon vos objectifs :</w:t>
      </w:r>
    </w:p>
    <w:p w:rsidR="00C35B9F" w:rsidRPr="00FC115E" w:rsidRDefault="00C35B9F" w:rsidP="000E36B8">
      <w:pPr>
        <w:pStyle w:val="Titre1"/>
        <w:numPr>
          <w:ilvl w:val="0"/>
          <w:numId w:val="7"/>
        </w:numPr>
        <w:spacing w:before="0" w:beforeAutospacing="0" w:after="0" w:afterAutospacing="0"/>
        <w:ind w:left="482" w:firstLine="0"/>
        <w:jc w:val="both"/>
        <w:rPr>
          <w:color w:val="000000" w:themeColor="text1"/>
          <w:sz w:val="24"/>
          <w:szCs w:val="24"/>
        </w:rPr>
      </w:pPr>
      <w:r w:rsidRPr="00FC115E">
        <w:rPr>
          <w:color w:val="000000" w:themeColor="text1"/>
          <w:sz w:val="24"/>
          <w:szCs w:val="24"/>
        </w:rPr>
        <w:t>De maîtriser la procédure de l’expertise judiciaire</w:t>
      </w:r>
      <w:r w:rsidR="004964D6" w:rsidRPr="00FC115E">
        <w:rPr>
          <w:color w:val="000000" w:themeColor="text1"/>
          <w:sz w:val="24"/>
          <w:szCs w:val="24"/>
        </w:rPr>
        <w:t xml:space="preserve"> ou les procédures extra</w:t>
      </w:r>
      <w:r w:rsidR="00554AF3" w:rsidRPr="00FC115E">
        <w:rPr>
          <w:color w:val="000000" w:themeColor="text1"/>
          <w:sz w:val="24"/>
          <w:szCs w:val="24"/>
        </w:rPr>
        <w:t>-</w:t>
      </w:r>
      <w:r w:rsidR="004964D6" w:rsidRPr="00FC115E">
        <w:rPr>
          <w:color w:val="000000" w:themeColor="text1"/>
          <w:sz w:val="24"/>
          <w:szCs w:val="24"/>
        </w:rPr>
        <w:t>judiciaires alternatives,</w:t>
      </w:r>
    </w:p>
    <w:p w:rsidR="00C35B9F" w:rsidRDefault="00C35B9F" w:rsidP="000A229C">
      <w:pPr>
        <w:numPr>
          <w:ilvl w:val="0"/>
          <w:numId w:val="7"/>
        </w:numPr>
        <w:spacing w:before="100" w:beforeAutospacing="1" w:after="100" w:afterAutospacing="1"/>
        <w:ind w:left="482" w:firstLine="0"/>
        <w:jc w:val="both"/>
        <w:rPr>
          <w:b/>
          <w:color w:val="000000" w:themeColor="text1"/>
        </w:rPr>
      </w:pPr>
      <w:r w:rsidRPr="00FC115E">
        <w:rPr>
          <w:b/>
          <w:color w:val="000000" w:themeColor="text1"/>
        </w:rPr>
        <w:t>De réunir les conditions de l’inscription sur les listes d’experts</w:t>
      </w:r>
      <w:r w:rsidR="00FB55AE">
        <w:rPr>
          <w:b/>
          <w:color w:val="000000" w:themeColor="text1"/>
        </w:rPr>
        <w:t xml:space="preserve"> (</w:t>
      </w:r>
      <w:hyperlink r:id="rId5" w:history="1">
        <w:r w:rsidR="00FB55AE" w:rsidRPr="00666A4A">
          <w:rPr>
            <w:rStyle w:val="Lienhypertexte"/>
            <w:b/>
          </w:rPr>
          <w:t>détails ici</w:t>
        </w:r>
      </w:hyperlink>
      <w:r w:rsidR="00FB55AE">
        <w:rPr>
          <w:b/>
          <w:color w:val="000000" w:themeColor="text1"/>
        </w:rPr>
        <w:t>)</w:t>
      </w:r>
      <w:r w:rsidRPr="00FC115E">
        <w:rPr>
          <w:b/>
          <w:color w:val="000000" w:themeColor="text1"/>
        </w:rPr>
        <w:t xml:space="preserve"> </w:t>
      </w:r>
      <w:r w:rsidR="004964D6" w:rsidRPr="00FC115E">
        <w:rPr>
          <w:b/>
          <w:color w:val="000000" w:themeColor="text1"/>
        </w:rPr>
        <w:t>et celles de médiateurs</w:t>
      </w:r>
      <w:r w:rsidR="00FC115E">
        <w:rPr>
          <w:b/>
          <w:color w:val="000000" w:themeColor="text1"/>
        </w:rPr>
        <w:t xml:space="preserve"> </w:t>
      </w:r>
      <w:r w:rsidR="00FB55AE">
        <w:rPr>
          <w:b/>
          <w:color w:val="000000" w:themeColor="text1"/>
        </w:rPr>
        <w:t>dressées par les Cours d’Appel,</w:t>
      </w:r>
      <w:r w:rsidRPr="00FC115E">
        <w:rPr>
          <w:b/>
          <w:color w:val="000000" w:themeColor="text1"/>
        </w:rPr>
        <w:t xml:space="preserve"> </w:t>
      </w:r>
      <w:bookmarkStart w:id="0" w:name="_GoBack"/>
      <w:bookmarkEnd w:id="0"/>
    </w:p>
    <w:p w:rsidR="00C35B9F" w:rsidRPr="000E36B8" w:rsidRDefault="00C35B9F" w:rsidP="000E36B8">
      <w:pPr>
        <w:numPr>
          <w:ilvl w:val="0"/>
          <w:numId w:val="7"/>
        </w:numPr>
        <w:spacing w:before="100" w:beforeAutospacing="1" w:after="100" w:afterAutospacing="1"/>
        <w:ind w:left="482" w:firstLine="0"/>
        <w:jc w:val="both"/>
        <w:rPr>
          <w:b/>
          <w:color w:val="000000" w:themeColor="text1"/>
        </w:rPr>
      </w:pPr>
      <w:r w:rsidRPr="000E36B8">
        <w:rPr>
          <w:b/>
          <w:color w:val="000000" w:themeColor="text1"/>
        </w:rPr>
        <w:t>D’appréhender vos respon</w:t>
      </w:r>
      <w:r w:rsidR="0036785D" w:rsidRPr="000E36B8">
        <w:rPr>
          <w:b/>
          <w:color w:val="000000" w:themeColor="text1"/>
        </w:rPr>
        <w:t>sabilités juridiques</w:t>
      </w:r>
      <w:r w:rsidR="004964D6" w:rsidRPr="000E36B8">
        <w:rPr>
          <w:b/>
          <w:color w:val="000000" w:themeColor="text1"/>
        </w:rPr>
        <w:t>,</w:t>
      </w:r>
    </w:p>
    <w:p w:rsidR="006558A9" w:rsidRPr="00FC115E" w:rsidRDefault="00C35B9F" w:rsidP="000A229C">
      <w:pPr>
        <w:pStyle w:val="Titre1"/>
        <w:numPr>
          <w:ilvl w:val="0"/>
          <w:numId w:val="7"/>
        </w:numPr>
        <w:spacing w:before="0" w:beforeAutospacing="0" w:after="0" w:afterAutospacing="0"/>
        <w:ind w:left="482" w:firstLine="0"/>
        <w:jc w:val="both"/>
        <w:rPr>
          <w:color w:val="000000" w:themeColor="text1"/>
          <w:sz w:val="24"/>
          <w:szCs w:val="24"/>
        </w:rPr>
      </w:pPr>
      <w:r w:rsidRPr="00FC115E">
        <w:rPr>
          <w:color w:val="000000" w:themeColor="text1"/>
          <w:sz w:val="24"/>
          <w:szCs w:val="24"/>
        </w:rPr>
        <w:t xml:space="preserve">D’actualiser vos compétences dans </w:t>
      </w:r>
      <w:r w:rsidR="000A229C" w:rsidRPr="00FC115E">
        <w:rPr>
          <w:color w:val="000000" w:themeColor="text1"/>
          <w:sz w:val="24"/>
          <w:szCs w:val="24"/>
        </w:rPr>
        <w:t>les domaines de l’</w:t>
      </w:r>
      <w:r w:rsidR="00FB55AE">
        <w:rPr>
          <w:color w:val="000000" w:themeColor="text1"/>
          <w:sz w:val="24"/>
          <w:szCs w:val="24"/>
        </w:rPr>
        <w:t>expertise</w:t>
      </w:r>
      <w:r w:rsidR="000A229C" w:rsidRPr="00FC115E">
        <w:rPr>
          <w:color w:val="000000" w:themeColor="text1"/>
          <w:sz w:val="24"/>
          <w:szCs w:val="24"/>
        </w:rPr>
        <w:t xml:space="preserve"> </w:t>
      </w:r>
      <w:r w:rsidR="00FB55AE">
        <w:rPr>
          <w:color w:val="000000" w:themeColor="text1"/>
          <w:sz w:val="24"/>
          <w:szCs w:val="24"/>
        </w:rPr>
        <w:t xml:space="preserve">immobilière, de l’expertise </w:t>
      </w:r>
      <w:r w:rsidR="004964D6" w:rsidRPr="00FC115E">
        <w:rPr>
          <w:color w:val="000000" w:themeColor="text1"/>
          <w:sz w:val="24"/>
          <w:szCs w:val="24"/>
        </w:rPr>
        <w:t>automobile</w:t>
      </w:r>
      <w:r w:rsidR="00FB55AE">
        <w:rPr>
          <w:color w:val="000000" w:themeColor="text1"/>
          <w:sz w:val="24"/>
          <w:szCs w:val="24"/>
        </w:rPr>
        <w:t xml:space="preserve">, de l’expertise bâtiments et travaux publics </w:t>
      </w:r>
      <w:r w:rsidR="004964D6" w:rsidRPr="00FC115E">
        <w:rPr>
          <w:color w:val="000000" w:themeColor="text1"/>
          <w:sz w:val="24"/>
          <w:szCs w:val="24"/>
        </w:rPr>
        <w:t xml:space="preserve"> </w:t>
      </w:r>
      <w:r w:rsidRPr="00FC115E">
        <w:rPr>
          <w:color w:val="000000" w:themeColor="text1"/>
          <w:sz w:val="24"/>
          <w:szCs w:val="24"/>
        </w:rPr>
        <w:t>et des expertises techniques concernant les pathologies du bâtiment</w:t>
      </w:r>
      <w:r w:rsidR="00554AF3" w:rsidRPr="00FC115E">
        <w:rPr>
          <w:color w:val="000000" w:themeColor="text1"/>
          <w:sz w:val="24"/>
          <w:szCs w:val="24"/>
        </w:rPr>
        <w:t>.</w:t>
      </w:r>
    </w:p>
    <w:p w:rsidR="006558A9" w:rsidRPr="00300989" w:rsidRDefault="006558A9" w:rsidP="00556C22">
      <w:pPr>
        <w:pStyle w:val="NormalWeb"/>
        <w:spacing w:after="120" w:afterAutospacing="0"/>
        <w:rPr>
          <w:rStyle w:val="lev"/>
          <w:u w:val="single"/>
        </w:rPr>
      </w:pPr>
      <w:r w:rsidRPr="00300989">
        <w:rPr>
          <w:rStyle w:val="lev"/>
          <w:u w:val="single"/>
        </w:rPr>
        <w:t xml:space="preserve">Calendrier de l'offre de formation </w:t>
      </w:r>
      <w:r w:rsidR="00300989" w:rsidRPr="009A79C3">
        <w:rPr>
          <w:rStyle w:val="lev"/>
          <w:color w:val="0000FF"/>
          <w:u w:val="single"/>
        </w:rPr>
        <w:t>fin</w:t>
      </w:r>
      <w:r w:rsidRPr="009A79C3">
        <w:rPr>
          <w:rStyle w:val="lev"/>
          <w:color w:val="0000FF"/>
          <w:u w:val="single"/>
        </w:rPr>
        <w:t xml:space="preserve"> </w:t>
      </w:r>
      <w:r w:rsidR="0041195A" w:rsidRPr="009A79C3">
        <w:rPr>
          <w:rStyle w:val="lev"/>
          <w:color w:val="0000FF"/>
          <w:u w:val="single"/>
        </w:rPr>
        <w:t>2019</w:t>
      </w:r>
      <w:r w:rsidR="00036C9E" w:rsidRPr="00300989">
        <w:rPr>
          <w:rStyle w:val="lev"/>
          <w:u w:val="single"/>
        </w:rPr>
        <w:t xml:space="preserve"> </w:t>
      </w:r>
      <w:r w:rsidR="00300989" w:rsidRPr="00300989">
        <w:rPr>
          <w:rStyle w:val="lev"/>
          <w:u w:val="single"/>
        </w:rPr>
        <w:t>et année 2020</w:t>
      </w:r>
    </w:p>
    <w:p w:rsidR="00556C22" w:rsidRPr="00556C22" w:rsidRDefault="00556C22" w:rsidP="00556C22">
      <w:pPr>
        <w:pStyle w:val="NormalWeb"/>
        <w:spacing w:after="120" w:afterAutospacing="0"/>
        <w:contextualSpacing/>
        <w:rPr>
          <w:i/>
          <w:color w:val="FF0000"/>
        </w:rPr>
      </w:pPr>
      <w:r w:rsidRPr="00556C22">
        <w:rPr>
          <w:rStyle w:val="lev"/>
          <w:i/>
        </w:rPr>
        <w:t>Formations expert judiciaire</w:t>
      </w:r>
    </w:p>
    <w:p w:rsidR="006558A9" w:rsidRPr="0006540B" w:rsidRDefault="006558A9" w:rsidP="00556C22">
      <w:pPr>
        <w:pStyle w:val="NormalWeb"/>
        <w:spacing w:before="240" w:beforeAutospacing="0" w:after="0" w:afterAutospacing="0"/>
        <w:ind w:firstLine="357"/>
      </w:pPr>
      <w:r w:rsidRPr="0006540B">
        <w:rPr>
          <w:rStyle w:val="lev"/>
        </w:rPr>
        <w:t xml:space="preserve">Formations </w:t>
      </w:r>
      <w:r w:rsidR="00693D49">
        <w:rPr>
          <w:rStyle w:val="lev"/>
        </w:rPr>
        <w:t>pour devenir expert judiciaire près d’une Cour d’Appel</w:t>
      </w:r>
      <w:r w:rsidR="00883754">
        <w:rPr>
          <w:rStyle w:val="lev"/>
        </w:rPr>
        <w:t xml:space="preserve"> (</w:t>
      </w:r>
      <w:hyperlink r:id="rId6" w:history="1">
        <w:r w:rsidR="00883754" w:rsidRPr="00666A4A">
          <w:rPr>
            <w:rStyle w:val="Lienhypertexte"/>
          </w:rPr>
          <w:t>détails ici</w:t>
        </w:r>
      </w:hyperlink>
      <w:r w:rsidR="00883754">
        <w:rPr>
          <w:rStyle w:val="lev"/>
        </w:rPr>
        <w:t>)</w:t>
      </w:r>
    </w:p>
    <w:p w:rsidR="006558A9" w:rsidRPr="00693D49" w:rsidRDefault="00693D49" w:rsidP="000B6983">
      <w:pPr>
        <w:numPr>
          <w:ilvl w:val="0"/>
          <w:numId w:val="2"/>
        </w:numPr>
        <w:spacing w:after="120"/>
        <w:ind w:left="714" w:hanging="357"/>
        <w:rPr>
          <w:rStyle w:val="lev"/>
          <w:b w:val="0"/>
          <w:bCs w:val="0"/>
        </w:rPr>
      </w:pPr>
      <w:r>
        <w:rPr>
          <w:rStyle w:val="lev"/>
          <w:b w:val="0"/>
        </w:rPr>
        <w:t xml:space="preserve">Formation expert judiciaire – Les fondamentaux indispensables : </w:t>
      </w:r>
      <w:r w:rsidR="006558A9" w:rsidRPr="0006540B">
        <w:rPr>
          <w:rStyle w:val="lev"/>
          <w:b w:val="0"/>
        </w:rPr>
        <w:t xml:space="preserve">du </w:t>
      </w:r>
      <w:r w:rsidR="006E4A4C">
        <w:rPr>
          <w:rStyle w:val="lev"/>
          <w:b w:val="0"/>
        </w:rPr>
        <w:t>03 au 07</w:t>
      </w:r>
      <w:r w:rsidR="00831E52" w:rsidRPr="0006540B">
        <w:rPr>
          <w:rStyle w:val="lev"/>
          <w:b w:val="0"/>
        </w:rPr>
        <w:t xml:space="preserve"> février </w:t>
      </w:r>
      <w:r w:rsidR="006E4A4C">
        <w:rPr>
          <w:rStyle w:val="lev"/>
          <w:b w:val="0"/>
        </w:rPr>
        <w:t>2020</w:t>
      </w:r>
    </w:p>
    <w:p w:rsidR="00693D49" w:rsidRPr="00693D49" w:rsidRDefault="00693D49" w:rsidP="00556C22">
      <w:pPr>
        <w:ind w:firstLine="357"/>
      </w:pPr>
      <w:r w:rsidRPr="00693D49">
        <w:rPr>
          <w:rStyle w:val="lev"/>
        </w:rPr>
        <w:t>Formations d’expert judiciaire spécialisé à des domaines techniques</w:t>
      </w:r>
    </w:p>
    <w:p w:rsidR="00693D49" w:rsidRPr="00693D49" w:rsidRDefault="00693D49" w:rsidP="00693D49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rPr>
          <w:rStyle w:val="lev"/>
          <w:b w:val="0"/>
          <w:bCs w:val="0"/>
        </w:rPr>
      </w:pPr>
      <w:r>
        <w:rPr>
          <w:rStyle w:val="lev"/>
          <w:b w:val="0"/>
        </w:rPr>
        <w:t xml:space="preserve">Formation expert automobile : </w:t>
      </w:r>
      <w:r w:rsidRPr="0006540B">
        <w:rPr>
          <w:rStyle w:val="lev"/>
          <w:b w:val="0"/>
        </w:rPr>
        <w:t xml:space="preserve">du </w:t>
      </w:r>
      <w:r w:rsidR="00207F08">
        <w:rPr>
          <w:rStyle w:val="lev"/>
          <w:b w:val="0"/>
        </w:rPr>
        <w:t>03</w:t>
      </w:r>
      <w:r w:rsidRPr="0006540B">
        <w:rPr>
          <w:rStyle w:val="lev"/>
          <w:b w:val="0"/>
        </w:rPr>
        <w:t xml:space="preserve"> au </w:t>
      </w:r>
      <w:r w:rsidR="00207F08">
        <w:rPr>
          <w:rStyle w:val="lev"/>
          <w:b w:val="0"/>
        </w:rPr>
        <w:t>05</w:t>
      </w:r>
      <w:r w:rsidRPr="0006540B">
        <w:rPr>
          <w:rStyle w:val="lev"/>
          <w:b w:val="0"/>
        </w:rPr>
        <w:t xml:space="preserve"> juin </w:t>
      </w:r>
      <w:r w:rsidR="00207F08">
        <w:rPr>
          <w:rStyle w:val="lev"/>
          <w:b w:val="0"/>
        </w:rPr>
        <w:t>2020</w:t>
      </w:r>
    </w:p>
    <w:p w:rsidR="00036C9E" w:rsidRPr="000B6983" w:rsidRDefault="00693D49" w:rsidP="006558A9">
      <w:pPr>
        <w:numPr>
          <w:ilvl w:val="0"/>
          <w:numId w:val="2"/>
        </w:numPr>
        <w:ind w:left="714" w:hanging="357"/>
        <w:rPr>
          <w:rStyle w:val="lev"/>
          <w:b w:val="0"/>
          <w:bCs w:val="0"/>
        </w:rPr>
      </w:pPr>
      <w:r>
        <w:rPr>
          <w:rStyle w:val="lev"/>
          <w:b w:val="0"/>
        </w:rPr>
        <w:t xml:space="preserve">Formation expert immobilier : </w:t>
      </w:r>
      <w:r w:rsidR="004716F3" w:rsidRPr="009A79C3">
        <w:rPr>
          <w:rStyle w:val="lev"/>
          <w:color w:val="0000FF"/>
        </w:rPr>
        <w:t xml:space="preserve">du </w:t>
      </w:r>
      <w:r w:rsidR="00207F08" w:rsidRPr="009A79C3">
        <w:rPr>
          <w:rStyle w:val="lev"/>
          <w:color w:val="0000FF"/>
        </w:rPr>
        <w:t>06</w:t>
      </w:r>
      <w:r w:rsidR="00B352F1" w:rsidRPr="009A79C3">
        <w:rPr>
          <w:rStyle w:val="lev"/>
          <w:color w:val="0000FF"/>
        </w:rPr>
        <w:t xml:space="preserve"> au </w:t>
      </w:r>
      <w:r w:rsidR="00207F08" w:rsidRPr="009A79C3">
        <w:rPr>
          <w:rStyle w:val="lev"/>
          <w:color w:val="0000FF"/>
        </w:rPr>
        <w:t>0</w:t>
      </w:r>
      <w:r w:rsidR="0041195A" w:rsidRPr="009A79C3">
        <w:rPr>
          <w:rStyle w:val="lev"/>
          <w:color w:val="0000FF"/>
        </w:rPr>
        <w:t>8</w:t>
      </w:r>
      <w:r w:rsidR="00036C9E" w:rsidRPr="009A79C3">
        <w:rPr>
          <w:rStyle w:val="lev"/>
          <w:color w:val="0000FF"/>
        </w:rPr>
        <w:t xml:space="preserve"> </w:t>
      </w:r>
      <w:r w:rsidR="00207F08" w:rsidRPr="009A79C3">
        <w:rPr>
          <w:rStyle w:val="lev"/>
          <w:color w:val="0000FF"/>
        </w:rPr>
        <w:t>novembre</w:t>
      </w:r>
      <w:r w:rsidR="00036C9E" w:rsidRPr="009A79C3">
        <w:rPr>
          <w:rStyle w:val="lev"/>
          <w:color w:val="0000FF"/>
        </w:rPr>
        <w:t xml:space="preserve"> </w:t>
      </w:r>
      <w:r w:rsidR="0041195A" w:rsidRPr="009A79C3">
        <w:rPr>
          <w:rStyle w:val="lev"/>
          <w:color w:val="0000FF"/>
        </w:rPr>
        <w:t>2019</w:t>
      </w:r>
    </w:p>
    <w:p w:rsidR="000B6983" w:rsidRPr="0006540B" w:rsidRDefault="000B6983" w:rsidP="000B6983">
      <w:pPr>
        <w:numPr>
          <w:ilvl w:val="0"/>
          <w:numId w:val="2"/>
        </w:numPr>
        <w:spacing w:before="100" w:beforeAutospacing="1" w:after="120"/>
        <w:ind w:left="714" w:hanging="357"/>
        <w:contextualSpacing/>
      </w:pPr>
      <w:r>
        <w:rPr>
          <w:rStyle w:val="lev"/>
          <w:b w:val="0"/>
        </w:rPr>
        <w:t>Formation expert bâtiment et t</w:t>
      </w:r>
      <w:r w:rsidRPr="0006540B">
        <w:rPr>
          <w:rStyle w:val="lev"/>
          <w:b w:val="0"/>
        </w:rPr>
        <w:t>ravaux Publics : du </w:t>
      </w:r>
      <w:r w:rsidR="00207F08">
        <w:rPr>
          <w:rStyle w:val="lev"/>
          <w:b w:val="0"/>
        </w:rPr>
        <w:t>28 au 30</w:t>
      </w:r>
      <w:r>
        <w:rPr>
          <w:rStyle w:val="lev"/>
          <w:b w:val="0"/>
        </w:rPr>
        <w:t xml:space="preserve"> septembre</w:t>
      </w:r>
      <w:r w:rsidR="00207F08">
        <w:rPr>
          <w:rStyle w:val="lev"/>
          <w:b w:val="0"/>
        </w:rPr>
        <w:t xml:space="preserve"> 2020</w:t>
      </w:r>
      <w:r>
        <w:rPr>
          <w:rStyle w:val="lev"/>
          <w:b w:val="0"/>
        </w:rPr>
        <w:t xml:space="preserve"> </w:t>
      </w:r>
    </w:p>
    <w:p w:rsidR="000B6983" w:rsidRPr="000B6983" w:rsidRDefault="006558A9" w:rsidP="00556C22">
      <w:pPr>
        <w:pStyle w:val="NormalWeb"/>
        <w:spacing w:before="0" w:beforeAutospacing="0" w:after="0" w:afterAutospacing="0"/>
        <w:ind w:firstLine="357"/>
        <w:rPr>
          <w:rStyle w:val="lev"/>
        </w:rPr>
      </w:pPr>
      <w:r w:rsidRPr="0006540B">
        <w:rPr>
          <w:rStyle w:val="lev"/>
        </w:rPr>
        <w:t xml:space="preserve">Formation </w:t>
      </w:r>
      <w:r w:rsidR="000B6983">
        <w:rPr>
          <w:rStyle w:val="lev"/>
        </w:rPr>
        <w:t>à la médiation, conciliation et arbitrage</w:t>
      </w:r>
    </w:p>
    <w:p w:rsidR="006558A9" w:rsidRPr="00883754" w:rsidRDefault="000B6983" w:rsidP="000E36B8">
      <w:pPr>
        <w:numPr>
          <w:ilvl w:val="0"/>
          <w:numId w:val="4"/>
        </w:numPr>
        <w:spacing w:after="120"/>
        <w:ind w:left="714" w:hanging="357"/>
        <w:rPr>
          <w:rStyle w:val="lev"/>
          <w:bCs w:val="0"/>
        </w:rPr>
      </w:pPr>
      <w:r w:rsidRPr="0006540B">
        <w:rPr>
          <w:rStyle w:val="lev"/>
          <w:b w:val="0"/>
        </w:rPr>
        <w:t xml:space="preserve"> </w:t>
      </w:r>
      <w:r w:rsidR="006101AD" w:rsidRPr="000B6983">
        <w:rPr>
          <w:rStyle w:val="lev"/>
          <w:b w:val="0"/>
        </w:rPr>
        <w:t xml:space="preserve">Modes Alternatifs de Résolution des </w:t>
      </w:r>
      <w:r w:rsidR="00B352F1" w:rsidRPr="000B6983">
        <w:rPr>
          <w:rStyle w:val="lev"/>
          <w:b w:val="0"/>
        </w:rPr>
        <w:t>Différends (MARD)</w:t>
      </w:r>
      <w:r w:rsidRPr="000B6983">
        <w:rPr>
          <w:rStyle w:val="lev"/>
          <w:b w:val="0"/>
        </w:rPr>
        <w:t xml:space="preserve"> : </w:t>
      </w:r>
      <w:r w:rsidR="00207F08">
        <w:rPr>
          <w:rStyle w:val="lev"/>
          <w:b w:val="0"/>
        </w:rPr>
        <w:t>à programmer en 2020</w:t>
      </w:r>
    </w:p>
    <w:p w:rsidR="00883754" w:rsidRPr="00556C22" w:rsidRDefault="00556C22" w:rsidP="00556C22">
      <w:pPr>
        <w:spacing w:after="120"/>
        <w:rPr>
          <w:b/>
          <w:i/>
        </w:rPr>
      </w:pPr>
      <w:r w:rsidRPr="00556C22">
        <w:rPr>
          <w:b/>
          <w:i/>
        </w:rPr>
        <w:t>Formations expert bâtiment</w:t>
      </w:r>
    </w:p>
    <w:p w:rsidR="006558A9" w:rsidRPr="0006540B" w:rsidRDefault="00556C22" w:rsidP="00556C22">
      <w:pPr>
        <w:pStyle w:val="NormalWeb"/>
        <w:spacing w:before="0" w:beforeAutospacing="0" w:after="0" w:afterAutospacing="0"/>
      </w:pPr>
      <w:r>
        <w:rPr>
          <w:rStyle w:val="lev"/>
        </w:rPr>
        <w:t>D</w:t>
      </w:r>
      <w:r w:rsidR="000B6983">
        <w:rPr>
          <w:rStyle w:val="lev"/>
        </w:rPr>
        <w:t>evenir expert en bâtiment sachant auditer les pathologies du bâtiment</w:t>
      </w:r>
      <w:r w:rsidR="00883754">
        <w:rPr>
          <w:rStyle w:val="lev"/>
        </w:rPr>
        <w:t xml:space="preserve"> (</w:t>
      </w:r>
      <w:hyperlink r:id="rId7" w:history="1">
        <w:r w:rsidR="00883754" w:rsidRPr="00300989">
          <w:rPr>
            <w:rStyle w:val="Lienhypertexte"/>
          </w:rPr>
          <w:t>détails ici</w:t>
        </w:r>
      </w:hyperlink>
      <w:r w:rsidR="00883754">
        <w:rPr>
          <w:rStyle w:val="lev"/>
        </w:rPr>
        <w:t>)</w:t>
      </w:r>
    </w:p>
    <w:p w:rsidR="006558A9" w:rsidRPr="000E36B8" w:rsidRDefault="000B6983" w:rsidP="000E36B8">
      <w:pPr>
        <w:numPr>
          <w:ilvl w:val="0"/>
          <w:numId w:val="5"/>
        </w:numPr>
        <w:spacing w:after="100" w:afterAutospacing="1"/>
        <w:ind w:left="714" w:hanging="357"/>
        <w:rPr>
          <w:rStyle w:val="lev"/>
          <w:b w:val="0"/>
          <w:bCs w:val="0"/>
        </w:rPr>
      </w:pPr>
      <w:r>
        <w:rPr>
          <w:rStyle w:val="lev"/>
          <w:b w:val="0"/>
        </w:rPr>
        <w:t xml:space="preserve">Les pathologies du </w:t>
      </w:r>
      <w:r w:rsidR="006558A9" w:rsidRPr="0006540B">
        <w:rPr>
          <w:rStyle w:val="lev"/>
          <w:b w:val="0"/>
        </w:rPr>
        <w:t xml:space="preserve">Gros </w:t>
      </w:r>
      <w:r w:rsidR="006101AD" w:rsidRPr="0006540B">
        <w:rPr>
          <w:rStyle w:val="lev"/>
          <w:b w:val="0"/>
        </w:rPr>
        <w:t>œuvre</w:t>
      </w:r>
      <w:r w:rsidR="006558A9" w:rsidRPr="0006540B">
        <w:rPr>
          <w:rStyle w:val="lev"/>
          <w:b w:val="0"/>
        </w:rPr>
        <w:t xml:space="preserve"> : du </w:t>
      </w:r>
      <w:r w:rsidR="00207F08">
        <w:rPr>
          <w:rStyle w:val="lev"/>
          <w:b w:val="0"/>
        </w:rPr>
        <w:t>13</w:t>
      </w:r>
      <w:r w:rsidR="006101AD" w:rsidRPr="0006540B">
        <w:rPr>
          <w:rStyle w:val="lev"/>
          <w:b w:val="0"/>
        </w:rPr>
        <w:t xml:space="preserve"> au </w:t>
      </w:r>
      <w:r w:rsidR="00207F08">
        <w:rPr>
          <w:rStyle w:val="lev"/>
          <w:b w:val="0"/>
        </w:rPr>
        <w:t>15</w:t>
      </w:r>
      <w:r w:rsidR="00B352F1" w:rsidRPr="0006540B">
        <w:rPr>
          <w:rStyle w:val="lev"/>
          <w:b w:val="0"/>
        </w:rPr>
        <w:t xml:space="preserve"> mai</w:t>
      </w:r>
      <w:r w:rsidR="006101AD" w:rsidRPr="0006540B">
        <w:rPr>
          <w:rStyle w:val="lev"/>
          <w:b w:val="0"/>
        </w:rPr>
        <w:t xml:space="preserve"> </w:t>
      </w:r>
      <w:r w:rsidR="00207F08">
        <w:rPr>
          <w:rStyle w:val="lev"/>
          <w:b w:val="0"/>
        </w:rPr>
        <w:t>2020</w:t>
      </w:r>
    </w:p>
    <w:p w:rsidR="000E36B8" w:rsidRPr="0006540B" w:rsidRDefault="000E36B8" w:rsidP="006101A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lev"/>
          <w:b w:val="0"/>
        </w:rPr>
        <w:t xml:space="preserve">Les pathologies des </w:t>
      </w:r>
      <w:r w:rsidRPr="0006540B">
        <w:rPr>
          <w:rStyle w:val="lev"/>
          <w:b w:val="0"/>
        </w:rPr>
        <w:t>Béton</w:t>
      </w:r>
      <w:r>
        <w:rPr>
          <w:rStyle w:val="lev"/>
          <w:b w:val="0"/>
        </w:rPr>
        <w:t>s</w:t>
      </w:r>
      <w:r w:rsidRPr="0006540B">
        <w:rPr>
          <w:rStyle w:val="lev"/>
          <w:b w:val="0"/>
        </w:rPr>
        <w:t xml:space="preserve"> : du </w:t>
      </w:r>
      <w:r w:rsidR="00207F08">
        <w:rPr>
          <w:rStyle w:val="lev"/>
          <w:b w:val="0"/>
        </w:rPr>
        <w:t>17 au 19 mars 2020</w:t>
      </w:r>
      <w:r w:rsidRPr="0006540B">
        <w:rPr>
          <w:rStyle w:val="lev"/>
          <w:b w:val="0"/>
        </w:rPr>
        <w:t xml:space="preserve"> </w:t>
      </w:r>
    </w:p>
    <w:p w:rsidR="006558A9" w:rsidRPr="0006540B" w:rsidRDefault="000B6983" w:rsidP="00C35B9F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lev"/>
          <w:b w:val="0"/>
        </w:rPr>
        <w:t xml:space="preserve">Les pathologies du </w:t>
      </w:r>
      <w:r w:rsidR="006558A9" w:rsidRPr="0006540B">
        <w:rPr>
          <w:rStyle w:val="lev"/>
          <w:b w:val="0"/>
        </w:rPr>
        <w:t xml:space="preserve">Second </w:t>
      </w:r>
      <w:r w:rsidR="00C35B9F" w:rsidRPr="0006540B">
        <w:rPr>
          <w:rStyle w:val="lev"/>
          <w:b w:val="0"/>
        </w:rPr>
        <w:t>œuvre</w:t>
      </w:r>
      <w:r>
        <w:rPr>
          <w:rStyle w:val="lev"/>
          <w:b w:val="0"/>
        </w:rPr>
        <w:t xml:space="preserve"> technique</w:t>
      </w:r>
      <w:r w:rsidR="006558A9" w:rsidRPr="0006540B">
        <w:rPr>
          <w:rStyle w:val="lev"/>
          <w:b w:val="0"/>
        </w:rPr>
        <w:t xml:space="preserve"> : </w:t>
      </w:r>
      <w:r w:rsidR="006558A9" w:rsidRPr="009A79C3">
        <w:rPr>
          <w:rStyle w:val="lev"/>
          <w:color w:val="0000FF"/>
        </w:rPr>
        <w:t>du</w:t>
      </w:r>
      <w:r w:rsidR="006558A9" w:rsidRPr="009A79C3">
        <w:rPr>
          <w:rStyle w:val="lev"/>
        </w:rPr>
        <w:t xml:space="preserve"> </w:t>
      </w:r>
      <w:r w:rsidR="0041195A" w:rsidRPr="009A79C3">
        <w:rPr>
          <w:rStyle w:val="lev"/>
          <w:color w:val="0000FF"/>
        </w:rPr>
        <w:t>27</w:t>
      </w:r>
      <w:r w:rsidR="006101AD" w:rsidRPr="009A79C3">
        <w:rPr>
          <w:rStyle w:val="lev"/>
          <w:color w:val="0000FF"/>
        </w:rPr>
        <w:t xml:space="preserve"> </w:t>
      </w:r>
      <w:r w:rsidR="006558A9" w:rsidRPr="009A79C3">
        <w:rPr>
          <w:rStyle w:val="lev"/>
          <w:color w:val="0000FF"/>
        </w:rPr>
        <w:t xml:space="preserve">au </w:t>
      </w:r>
      <w:r w:rsidR="0041195A" w:rsidRPr="009A79C3">
        <w:rPr>
          <w:rStyle w:val="lev"/>
          <w:color w:val="0000FF"/>
        </w:rPr>
        <w:t>29</w:t>
      </w:r>
      <w:r w:rsidR="00B352F1" w:rsidRPr="009A79C3">
        <w:rPr>
          <w:rStyle w:val="lev"/>
          <w:color w:val="0000FF"/>
        </w:rPr>
        <w:t xml:space="preserve"> </w:t>
      </w:r>
      <w:r w:rsidR="006558A9" w:rsidRPr="009A79C3">
        <w:rPr>
          <w:rStyle w:val="lev"/>
          <w:color w:val="0000FF"/>
        </w:rPr>
        <w:t xml:space="preserve">novembre </w:t>
      </w:r>
      <w:r w:rsidR="0041195A" w:rsidRPr="009A79C3">
        <w:rPr>
          <w:rStyle w:val="lev"/>
          <w:color w:val="0000FF"/>
        </w:rPr>
        <w:t>2019</w:t>
      </w:r>
    </w:p>
    <w:sectPr w:rsidR="006558A9" w:rsidRPr="0006540B" w:rsidSect="00E32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1C"/>
    <w:multiLevelType w:val="multilevel"/>
    <w:tmpl w:val="5246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6072A"/>
    <w:multiLevelType w:val="multilevel"/>
    <w:tmpl w:val="F09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44DD8"/>
    <w:multiLevelType w:val="multilevel"/>
    <w:tmpl w:val="176E3DC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4F1E10"/>
    <w:multiLevelType w:val="hybridMultilevel"/>
    <w:tmpl w:val="176E3DC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D264079"/>
    <w:multiLevelType w:val="multilevel"/>
    <w:tmpl w:val="6942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F5A2D"/>
    <w:multiLevelType w:val="multilevel"/>
    <w:tmpl w:val="4D1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01A7E"/>
    <w:multiLevelType w:val="multilevel"/>
    <w:tmpl w:val="2E6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8490B"/>
    <w:multiLevelType w:val="hybridMultilevel"/>
    <w:tmpl w:val="03343BD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D417B6"/>
    <w:rsid w:val="00017B1D"/>
    <w:rsid w:val="00036C9E"/>
    <w:rsid w:val="0006540B"/>
    <w:rsid w:val="000A229C"/>
    <w:rsid w:val="000B6983"/>
    <w:rsid w:val="000E36B8"/>
    <w:rsid w:val="001109BD"/>
    <w:rsid w:val="00143B80"/>
    <w:rsid w:val="00207F08"/>
    <w:rsid w:val="00215CED"/>
    <w:rsid w:val="002636BF"/>
    <w:rsid w:val="00300989"/>
    <w:rsid w:val="0034664E"/>
    <w:rsid w:val="0036785D"/>
    <w:rsid w:val="003851B0"/>
    <w:rsid w:val="00395D57"/>
    <w:rsid w:val="003C5887"/>
    <w:rsid w:val="003D2319"/>
    <w:rsid w:val="003D549A"/>
    <w:rsid w:val="0041195A"/>
    <w:rsid w:val="004716F3"/>
    <w:rsid w:val="00496272"/>
    <w:rsid w:val="004964D6"/>
    <w:rsid w:val="004F16F8"/>
    <w:rsid w:val="00544FCA"/>
    <w:rsid w:val="00554AF3"/>
    <w:rsid w:val="00556C22"/>
    <w:rsid w:val="005C0E9E"/>
    <w:rsid w:val="005D1368"/>
    <w:rsid w:val="005F7562"/>
    <w:rsid w:val="006101AD"/>
    <w:rsid w:val="00640708"/>
    <w:rsid w:val="006558A9"/>
    <w:rsid w:val="00666A4A"/>
    <w:rsid w:val="0067090A"/>
    <w:rsid w:val="00693D49"/>
    <w:rsid w:val="006E4A4C"/>
    <w:rsid w:val="00705235"/>
    <w:rsid w:val="00745BB6"/>
    <w:rsid w:val="00756D2C"/>
    <w:rsid w:val="00831E52"/>
    <w:rsid w:val="0083254A"/>
    <w:rsid w:val="00883754"/>
    <w:rsid w:val="008F3B46"/>
    <w:rsid w:val="00916089"/>
    <w:rsid w:val="00930A65"/>
    <w:rsid w:val="00964B59"/>
    <w:rsid w:val="00975532"/>
    <w:rsid w:val="00975DCF"/>
    <w:rsid w:val="009A326C"/>
    <w:rsid w:val="009A79C3"/>
    <w:rsid w:val="009C7786"/>
    <w:rsid w:val="009D272A"/>
    <w:rsid w:val="00AE4F97"/>
    <w:rsid w:val="00B32B57"/>
    <w:rsid w:val="00B352F1"/>
    <w:rsid w:val="00BE27D5"/>
    <w:rsid w:val="00C35B9F"/>
    <w:rsid w:val="00C3797C"/>
    <w:rsid w:val="00C80CBD"/>
    <w:rsid w:val="00CA4566"/>
    <w:rsid w:val="00CB5ECF"/>
    <w:rsid w:val="00CE1353"/>
    <w:rsid w:val="00CE2FEA"/>
    <w:rsid w:val="00CE348B"/>
    <w:rsid w:val="00D417B6"/>
    <w:rsid w:val="00D947A2"/>
    <w:rsid w:val="00DA1568"/>
    <w:rsid w:val="00DA7704"/>
    <w:rsid w:val="00DB5CE7"/>
    <w:rsid w:val="00DD646C"/>
    <w:rsid w:val="00DE74B8"/>
    <w:rsid w:val="00E32A97"/>
    <w:rsid w:val="00E47E24"/>
    <w:rsid w:val="00E504DF"/>
    <w:rsid w:val="00E53C70"/>
    <w:rsid w:val="00E656E3"/>
    <w:rsid w:val="00E85F90"/>
    <w:rsid w:val="00E874CF"/>
    <w:rsid w:val="00E91695"/>
    <w:rsid w:val="00EB48D8"/>
    <w:rsid w:val="00ED5C56"/>
    <w:rsid w:val="00F3597B"/>
    <w:rsid w:val="00F845F9"/>
    <w:rsid w:val="00F94749"/>
    <w:rsid w:val="00FB55AE"/>
    <w:rsid w:val="00FC115E"/>
    <w:rsid w:val="00FC11F8"/>
    <w:rsid w:val="00FD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A2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F5E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F5E6C"/>
    <w:pPr>
      <w:spacing w:before="100" w:beforeAutospacing="1" w:after="100" w:afterAutospacing="1"/>
    </w:pPr>
  </w:style>
  <w:style w:type="character" w:styleId="Lienhypertexte">
    <w:name w:val="Hyperlink"/>
    <w:rsid w:val="00AF5E6C"/>
    <w:rPr>
      <w:color w:val="0000FF"/>
      <w:u w:val="single"/>
    </w:rPr>
  </w:style>
  <w:style w:type="character" w:styleId="lev">
    <w:name w:val="Strong"/>
    <w:qFormat/>
    <w:rsid w:val="00AF5E6C"/>
    <w:rPr>
      <w:b/>
      <w:bCs/>
    </w:rPr>
  </w:style>
  <w:style w:type="character" w:styleId="Lienhypertextesuivivisit">
    <w:name w:val="FollowedHyperlink"/>
    <w:rsid w:val="000430A0"/>
    <w:rPr>
      <w:color w:val="800080"/>
      <w:u w:val="single"/>
    </w:rPr>
  </w:style>
  <w:style w:type="paragraph" w:styleId="Textedebulles">
    <w:name w:val="Balloon Text"/>
    <w:basedOn w:val="Normal"/>
    <w:semiHidden/>
    <w:rsid w:val="006558A9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656E3"/>
    <w:rPr>
      <w:b/>
      <w:bCs/>
      <w:kern w:val="36"/>
      <w:sz w:val="48"/>
      <w:szCs w:val="48"/>
    </w:rPr>
  </w:style>
  <w:style w:type="character" w:customStyle="1" w:styleId="content-title">
    <w:name w:val="content-title"/>
    <w:basedOn w:val="Policepardfaut"/>
    <w:rsid w:val="00E656E3"/>
  </w:style>
  <w:style w:type="character" w:customStyle="1" w:styleId="content-subtitle">
    <w:name w:val="content-subtitle"/>
    <w:basedOn w:val="Policepardfaut"/>
    <w:rsid w:val="00E65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mation-continue.inp-toulouse.fr/fr/formations-professionnelles-courtes/formations-expert-bati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ation-continue.inp-toulouse.fr/fr/formations-professionnelles-courtes/formations-expert-judiciaire.html" TargetMode="External"/><Relationship Id="rId5" Type="http://schemas.openxmlformats.org/officeDocument/2006/relationships/hyperlink" Target="http://formation-continue.inp-toulouse.fr/fr/formations-professionnelles-courtes/formations-expert-judiciaire/devenir-expert-judiciair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>Communiqué URIS Midi-Pyrénées (URISMIP)</vt:lpstr>
      <vt:lpstr>Communiqué IESF Occitanie Toulouse (ex URISMIP) </vt:lpstr>
      <vt:lpstr>Formez-vous à l'expertise judiciaire et à la médiation</vt:lpstr>
      <vt:lpstr>Préparez votre inscription sur la liste des experts ou celle des médiateurs aupr</vt:lpstr>
      <vt:lpstr>Devenez expert en pathologies du bâtiment</vt:lpstr>
      <vt:lpstr>Ces formations sont réalisées à TOULOUSE en coopération avec</vt:lpstr>
      <vt:lpstr>Toulouse Tech Formation Professionnelle </vt:lpstr>
      <vt:lpstr>et l’Université Toulouse 1 Capitole.</vt:lpstr>
      <vt:lpstr/>
      <vt:lpstr>Les formations expert judiciaire s’adressent à</vt:lpstr>
      <vt:lpstr>Des personnes désirant mettre leur expérience professionnelle ou technique au se</vt:lpstr>
      <vt:lpstr>Des professionnels ayant déjà une expérience significative dans leur domaine tec</vt:lpstr>
      <vt:lpstr/>
      <vt:lpstr>La formation à la médiation conciliation et arbitrage s’adresse aux mêmes public</vt:lpstr>
      <vt:lpstr/>
      <vt:lpstr>Ingénieurs, experts techniques ou scientifiques, chefs d’entreprises, elles vous</vt:lpstr>
      <vt:lpstr>De maîtriser la procédure de l’expertise judiciaire ou les procédures extra-judi</vt:lpstr>
      <vt:lpstr>D’actualiser vos compétences dans les domaines de l’expertise immobilière, de l’</vt:lpstr>
    </vt:vector>
  </TitlesOfParts>
  <Company>URIS</Company>
  <LinksUpToDate>false</LinksUpToDate>
  <CharactersWithSpaces>3130</CharactersWithSpaces>
  <SharedDoc>false</SharedDoc>
  <HLinks>
    <vt:vector size="12" baseType="variant"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http://toulousetech-formation.fr/fr/formations-courtes/expertises-judiciaires.html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http://www.urismip.com/formations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URIS Midi-Pyrénées (URISMIP)</dc:title>
  <dc:creator>Jean Louis</dc:creator>
  <cp:lastModifiedBy>Jean Louis</cp:lastModifiedBy>
  <cp:revision>9</cp:revision>
  <cp:lastPrinted>2019-10-30T04:56:00Z</cp:lastPrinted>
  <dcterms:created xsi:type="dcterms:W3CDTF">2019-10-30T05:13:00Z</dcterms:created>
  <dcterms:modified xsi:type="dcterms:W3CDTF">2019-10-30T05:57:00Z</dcterms:modified>
</cp:coreProperties>
</file>